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u w:val="double"/>
        </w:rPr>
        <w:t>A</w:t>
      </w:r>
      <w:r>
        <w:rPr>
          <w:u w:val="single"/>
        </w:rPr>
        <w:t>nex</w:t>
      </w:r>
      <w:r>
        <w:rPr/>
        <w:t>o 05: Detalhamento das Ativida</w:t>
      </w:r>
      <w:r>
        <w:rPr>
          <w:u w:val="single"/>
        </w:rPr>
        <w:t>de</w:t>
      </w:r>
      <w:r>
        <w:rPr/>
        <w:t>s Complementares</w:t>
      </w:r>
    </w:p>
    <w:p>
      <w:pPr>
        <w:pStyle w:val="BodyText"/>
        <w:spacing w:before="2"/>
        <w:rPr>
          <w:rFonts w:ascii="Carlito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3406140</wp:posOffset>
            </wp:positionH>
            <wp:positionV relativeFrom="paragraph">
              <wp:posOffset>165973</wp:posOffset>
            </wp:positionV>
            <wp:extent cx="742359" cy="79809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59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02"/>
        <w:ind w:left="2212" w:right="2116"/>
      </w:pPr>
      <w:r>
        <w:rPr/>
        <w:t>GOVERNO DO ESTADO DO PARÁ UNIVERSIDADE DO ESTADO DO PARÁ</w:t>
      </w:r>
    </w:p>
    <w:p>
      <w:pPr>
        <w:spacing w:before="0"/>
        <w:ind w:left="1393" w:right="1288" w:hanging="11"/>
        <w:jc w:val="center"/>
        <w:rPr>
          <w:b/>
          <w:sz w:val="24"/>
        </w:rPr>
      </w:pPr>
      <w:r>
        <w:rPr>
          <w:b/>
          <w:sz w:val="24"/>
        </w:rPr>
        <w:t>CENTRO DE CIÊNCIAS NATURAIS E TECNOLOGIA CURSO SUPERIOR DE TECNOLOGIA EM ALIMENTOS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615" w:right="517" w:firstLine="0"/>
        <w:jc w:val="center"/>
        <w:rPr>
          <w:b/>
          <w:sz w:val="24"/>
        </w:rPr>
      </w:pPr>
      <w:r>
        <w:rPr>
          <w:b/>
          <w:sz w:val="24"/>
        </w:rPr>
        <w:t>ATIVIDADES COMPLEMENTARES – ORIENTAÇÕES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BodyText"/>
        <w:ind w:left="941"/>
      </w:pPr>
      <w:r>
        <w:rPr/>
        <w:t>PROCEDIMENTOS: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355" w:lineRule="auto" w:before="0" w:after="0"/>
        <w:ind w:left="941" w:right="118" w:hanging="361"/>
        <w:jc w:val="both"/>
        <w:rPr>
          <w:b/>
          <w:sz w:val="24"/>
        </w:rPr>
      </w:pPr>
      <w:r>
        <w:rPr>
          <w:sz w:val="24"/>
        </w:rPr>
        <w:t>Durante o semestre letivo, os discentes devem solicitar à Coordenação do Curso de Tecnologia de Alimentos, via protocolo do Centro de Ciências Naturais e Tecnologia (ou dos núcleos onde o Curso é ofertado), o crédito da carga horária das atividades complementares anexando </w:t>
      </w:r>
      <w:r>
        <w:rPr>
          <w:b/>
          <w:sz w:val="24"/>
          <w:u w:val="thick"/>
        </w:rPr>
        <w:t>cópias dos comprovantes</w:t>
      </w:r>
      <w:r>
        <w:rPr>
          <w:b/>
          <w:sz w:val="24"/>
        </w:rPr>
        <w:t> </w:t>
      </w:r>
      <w:r>
        <w:rPr>
          <w:sz w:val="24"/>
        </w:rPr>
        <w:t>de tais atividades e a</w:t>
      </w:r>
      <w:r>
        <w:rPr>
          <w:spacing w:val="-17"/>
          <w:sz w:val="24"/>
        </w:rPr>
        <w:t> </w:t>
      </w:r>
      <w:r>
        <w:rPr>
          <w:b/>
          <w:sz w:val="24"/>
          <w:u w:val="thick"/>
        </w:rPr>
        <w:t>coluna</w:t>
      </w:r>
    </w:p>
    <w:p>
      <w:pPr>
        <w:spacing w:line="360" w:lineRule="auto" w:before="5"/>
        <w:ind w:left="941" w:right="116" w:firstLine="0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“Carga horária pretendida” do Quadro 01 devidamente preenchida</w:t>
      </w:r>
      <w:r>
        <w:rPr>
          <w:sz w:val="24"/>
        </w:rPr>
        <w:t>. O não preenchimento da tabela acarretará no retorno do processo ao discente pleiteante para as devidas correções.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355" w:lineRule="auto" w:before="3" w:after="0"/>
        <w:ind w:left="941" w:right="125" w:hanging="361"/>
        <w:jc w:val="both"/>
        <w:rPr>
          <w:sz w:val="24"/>
        </w:rPr>
      </w:pPr>
      <w:r>
        <w:rPr>
          <w:sz w:val="24"/>
        </w:rPr>
        <w:t>O Coordenador do Curso encaminhará os pedidos de conversão de atividades complementares em carga horária de atividades complementares ao colegiado de Curso, que deliberará sobre a validade ou não dos pedidos. Caso validados, o Coordenador do Curso encaminhará os processos ao controle acadêmico para</w:t>
      </w:r>
      <w:r>
        <w:rPr>
          <w:spacing w:val="-12"/>
          <w:sz w:val="24"/>
        </w:rPr>
        <w:t> </w:t>
      </w:r>
      <w:r>
        <w:rPr>
          <w:sz w:val="24"/>
        </w:rPr>
        <w:t>registro.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340" w:lineRule="auto" w:before="5" w:after="0"/>
        <w:ind w:left="941" w:right="124" w:hanging="361"/>
        <w:jc w:val="both"/>
        <w:rPr>
          <w:sz w:val="24"/>
        </w:rPr>
      </w:pPr>
      <w:r>
        <w:rPr>
          <w:sz w:val="24"/>
        </w:rPr>
        <w:t>São necessárias 100 horas aula (80 horas relógio) de atividades complementares para integralizar o Curso de Tecnologia de</w:t>
      </w:r>
      <w:r>
        <w:rPr>
          <w:spacing w:val="-28"/>
          <w:sz w:val="24"/>
        </w:rPr>
        <w:t> </w:t>
      </w:r>
      <w:r>
        <w:rPr>
          <w:sz w:val="24"/>
        </w:rPr>
        <w:t>Alimentos.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941"/>
      </w:pPr>
      <w:r>
        <w:rPr/>
        <w:t>Observações: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301" w:val="left" w:leader="none"/>
        </w:tabs>
        <w:spacing w:line="362" w:lineRule="auto" w:before="0" w:after="0"/>
        <w:ind w:left="1301" w:right="118" w:hanging="360"/>
        <w:jc w:val="left"/>
      </w:pPr>
      <w:r>
        <w:rPr>
          <w:u w:val="thick"/>
        </w:rPr>
        <w:t>Só serão encaminhadas ao Colegiado do Curso as solicitações que apresentem a tabela em anexo devidamente</w:t>
      </w:r>
      <w:r>
        <w:rPr>
          <w:spacing w:val="12"/>
          <w:u w:val="thick"/>
        </w:rPr>
        <w:t> </w:t>
      </w:r>
      <w:r>
        <w:rPr>
          <w:u w:val="thick"/>
        </w:rPr>
        <w:t>preenchida</w:t>
      </w:r>
    </w:p>
    <w:p>
      <w:pPr>
        <w:spacing w:line="271" w:lineRule="exact" w:before="0"/>
        <w:ind w:left="1301" w:right="0" w:firstLine="0"/>
        <w:jc w:val="left"/>
        <w:rPr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(coluna “Carga horária apresentada”)</w:t>
      </w:r>
      <w:r>
        <w:rPr>
          <w:sz w:val="24"/>
          <w:u w:val="thick"/>
        </w:rPr>
        <w:t>;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11910" w:h="16840"/>
          <w:pgMar w:top="1380" w:bottom="280" w:left="1480" w:right="1580"/>
        </w:sectPr>
      </w:pP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362" w:lineRule="auto" w:before="79" w:after="0"/>
        <w:ind w:left="1301" w:right="126" w:hanging="360"/>
        <w:jc w:val="both"/>
        <w:rPr>
          <w:sz w:val="24"/>
        </w:rPr>
      </w:pPr>
      <w:r>
        <w:rPr>
          <w:sz w:val="24"/>
        </w:rPr>
        <w:t>Cada documento apresentado será contabilizado uma única vez, ainda que possa ser contemplado em mais de um</w:t>
      </w:r>
      <w:r>
        <w:rPr>
          <w:spacing w:val="-9"/>
          <w:sz w:val="24"/>
        </w:rPr>
        <w:t> </w:t>
      </w:r>
      <w:r>
        <w:rPr>
          <w:sz w:val="24"/>
        </w:rPr>
        <w:t>critério;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360" w:lineRule="auto" w:before="0" w:after="0"/>
        <w:ind w:left="1301" w:right="123" w:hanging="360"/>
        <w:jc w:val="both"/>
        <w:rPr>
          <w:sz w:val="24"/>
        </w:rPr>
      </w:pPr>
      <w:r>
        <w:rPr>
          <w:sz w:val="24"/>
        </w:rPr>
        <w:t>Nos </w:t>
      </w:r>
      <w:r>
        <w:rPr>
          <w:i/>
          <w:sz w:val="24"/>
        </w:rPr>
        <w:t>Campi </w:t>
      </w:r>
      <w:r>
        <w:rPr>
          <w:sz w:val="24"/>
        </w:rPr>
        <w:t>onde o Colegiado do curso de Tecnologia de Alimentos estiver implantado e em atividade, assim como nos campi onde houver um Coordenador Adjunto, a validação poderá ser feita no próprio Campus, sendo a documentação comprobatória encaminhada à Coordenação do Curso de Tecnologia de Alimentos para computação e registro junto ao Controle</w:t>
      </w:r>
      <w:r>
        <w:rPr>
          <w:spacing w:val="-12"/>
          <w:sz w:val="24"/>
        </w:rPr>
        <w:t> </w:t>
      </w:r>
      <w:r>
        <w:rPr>
          <w:sz w:val="24"/>
        </w:rPr>
        <w:t>Acadêmico;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360" w:lineRule="auto" w:before="0" w:after="0"/>
        <w:ind w:left="1301" w:right="128" w:hanging="360"/>
        <w:jc w:val="both"/>
        <w:rPr>
          <w:sz w:val="24"/>
        </w:rPr>
      </w:pPr>
      <w:r>
        <w:rPr>
          <w:sz w:val="24"/>
        </w:rPr>
        <w:t>Só serão contabilizadas as atividades complementares que forem realizadas no decorrer do período em que o aluno estiver vinculado ao</w:t>
      </w:r>
      <w:r>
        <w:rPr>
          <w:spacing w:val="-2"/>
          <w:sz w:val="24"/>
        </w:rPr>
        <w:t> </w:t>
      </w:r>
      <w:r>
        <w:rPr>
          <w:sz w:val="24"/>
        </w:rPr>
        <w:t>Curso;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357" w:lineRule="auto" w:before="0" w:after="0"/>
        <w:ind w:left="1301" w:right="124" w:hanging="360"/>
        <w:jc w:val="both"/>
        <w:rPr>
          <w:sz w:val="24"/>
        </w:rPr>
      </w:pPr>
      <w:r>
        <w:rPr>
          <w:sz w:val="24"/>
        </w:rPr>
        <w:t>Os casos omissos e as situações não previstas nessas atividades serão analisados pelo Colegiado do</w:t>
      </w:r>
      <w:r>
        <w:rPr>
          <w:spacing w:val="-5"/>
          <w:sz w:val="24"/>
        </w:rPr>
        <w:t> </w:t>
      </w:r>
      <w:r>
        <w:rPr>
          <w:sz w:val="24"/>
        </w:rPr>
        <w:t>Curso.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top="1320" w:bottom="280" w:left="1480" w:right="1580"/>
        </w:sectPr>
      </w:pPr>
    </w:p>
    <w:p>
      <w:pPr>
        <w:pStyle w:val="BodyText"/>
        <w:spacing w:before="79"/>
        <w:ind w:left="504"/>
      </w:pPr>
      <w:r>
        <w:rPr>
          <w:b/>
        </w:rPr>
        <w:t>QUADRO 01 </w:t>
      </w:r>
      <w:r>
        <w:rPr/>
        <w:t>- Discriminação das Atividades Complementares.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535"/>
        <w:gridCol w:w="940"/>
        <w:gridCol w:w="468"/>
        <w:gridCol w:w="1176"/>
        <w:gridCol w:w="1984"/>
        <w:gridCol w:w="1704"/>
      </w:tblGrid>
      <w:tr>
        <w:trPr>
          <w:trHeight w:val="1102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74" w:lineRule="exact"/>
              <w:ind w:left="1759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984" w:type="dxa"/>
          </w:tcPr>
          <w:p>
            <w:pPr>
              <w:pStyle w:val="TableParagraph"/>
              <w:ind w:left="188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considerada (h)</w:t>
            </w:r>
          </w:p>
        </w:tc>
        <w:tc>
          <w:tcPr>
            <w:tcW w:w="1704" w:type="dxa"/>
          </w:tcPr>
          <w:p>
            <w:pPr>
              <w:pStyle w:val="TableParagraph"/>
              <w:ind w:left="266" w:right="25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</w:t>
            </w:r>
            <w:r>
              <w:rPr>
                <w:b/>
                <w:spacing w:val="-1"/>
                <w:sz w:val="24"/>
              </w:rPr>
              <w:t>executada</w:t>
            </w:r>
          </w:p>
          <w:p>
            <w:pPr>
              <w:pStyle w:val="TableParagraph"/>
              <w:spacing w:line="256" w:lineRule="exact"/>
              <w:ind w:left="679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(h)</w:t>
            </w:r>
          </w:p>
        </w:tc>
      </w:tr>
      <w:tr>
        <w:trPr>
          <w:trHeight w:val="277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56" w:lineRule="exact" w:before="2"/>
              <w:rPr>
                <w:sz w:val="24"/>
              </w:rPr>
            </w:pPr>
            <w:r>
              <w:rPr>
                <w:sz w:val="24"/>
              </w:rPr>
              <w:t>Monitoria na UEPA </w:t>
            </w:r>
            <w:r>
              <w:rPr>
                <w:b/>
                <w:sz w:val="24"/>
              </w:rPr>
              <w:t>com </w:t>
            </w:r>
            <w:r>
              <w:rPr>
                <w:sz w:val="24"/>
              </w:rPr>
              <w:t>bolsa</w:t>
            </w:r>
          </w:p>
        </w:tc>
        <w:tc>
          <w:tcPr>
            <w:tcW w:w="1984" w:type="dxa"/>
          </w:tcPr>
          <w:p>
            <w:pPr>
              <w:pStyle w:val="TableParagraph"/>
              <w:spacing w:line="256" w:lineRule="exact" w:before="2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20,0/Semestre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Monitoria na UEPA </w:t>
            </w:r>
            <w:r>
              <w:rPr>
                <w:b/>
                <w:sz w:val="24"/>
              </w:rPr>
              <w:t>sem </w:t>
            </w:r>
            <w:r>
              <w:rPr>
                <w:sz w:val="24"/>
              </w:rPr>
              <w:t>bolsa</w:t>
            </w:r>
          </w:p>
        </w:tc>
        <w:tc>
          <w:tcPr>
            <w:tcW w:w="1984" w:type="dxa"/>
          </w:tcPr>
          <w:p>
            <w:pPr>
              <w:pStyle w:val="TableParagraph"/>
              <w:spacing w:line="254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30,0/Semestre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4646" w:type="dxa"/>
            <w:gridSpan w:val="5"/>
          </w:tcPr>
          <w:p>
            <w:pPr>
              <w:pStyle w:val="TableParagraph"/>
              <w:tabs>
                <w:tab w:pos="1338" w:val="left" w:leader="none"/>
                <w:tab w:pos="1918" w:val="left" w:leader="none"/>
                <w:tab w:pos="3205" w:val="left" w:leader="none"/>
                <w:tab w:pos="3585" w:val="left" w:leader="none"/>
              </w:tabs>
              <w:spacing w:line="270" w:lineRule="atLeast" w:before="2"/>
              <w:ind w:right="103"/>
              <w:rPr>
                <w:sz w:val="24"/>
              </w:rPr>
            </w:pPr>
            <w:r>
              <w:rPr>
                <w:sz w:val="24"/>
              </w:rPr>
              <w:t>Atividade</w:t>
              <w:tab/>
              <w:t>em</w:t>
              <w:tab/>
              <w:t>educação</w:t>
              <w:tab/>
              <w:t>à</w:t>
              <w:tab/>
            </w:r>
            <w:r>
              <w:rPr>
                <w:spacing w:val="-3"/>
                <w:sz w:val="24"/>
              </w:rPr>
              <w:t>distância </w:t>
            </w:r>
            <w:r>
              <w:rPr>
                <w:sz w:val="24"/>
              </w:rPr>
              <w:t>relacionada com área do curso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(40h)</w:t>
            </w:r>
          </w:p>
        </w:tc>
        <w:tc>
          <w:tcPr>
            <w:tcW w:w="1984" w:type="dxa"/>
          </w:tcPr>
          <w:p>
            <w:pPr>
              <w:pStyle w:val="TableParagraph"/>
              <w:spacing w:line="270" w:lineRule="atLeast" w:before="2"/>
              <w:ind w:left="530" w:right="228" w:hanging="272"/>
              <w:rPr>
                <w:sz w:val="24"/>
              </w:rPr>
            </w:pPr>
            <w:r>
              <w:rPr>
                <w:sz w:val="24"/>
              </w:rPr>
              <w:t>Carga horária do curso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76" w:lineRule="exact" w:before="2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Curso de língua estrangeira presencial ou </w:t>
            </w:r>
            <w:r>
              <w:rPr>
                <w:i/>
                <w:sz w:val="24"/>
              </w:rPr>
              <w:t>on line </w:t>
            </w:r>
            <w:r>
              <w:rPr>
                <w:sz w:val="24"/>
              </w:rPr>
              <w:t>(exemplo: </w:t>
            </w:r>
            <w:r>
              <w:rPr>
                <w:i/>
                <w:sz w:val="24"/>
              </w:rPr>
              <w:t>My English On line </w:t>
            </w:r>
            <w:r>
              <w:rPr>
                <w:sz w:val="24"/>
              </w:rPr>
              <w:t>da CAPES). Nivel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básico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30,0 horas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527" w:type="dxa"/>
            <w:tcBorders>
              <w:right w:val="nil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Participação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com </w:t>
            </w:r>
            <w:r>
              <w:rPr>
                <w:sz w:val="24"/>
              </w:rPr>
              <w:t>bolsa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em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projeto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0"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de</w:t>
            </w:r>
          </w:p>
        </w:tc>
        <w:tc>
          <w:tcPr>
            <w:tcW w:w="1176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left="0" w:right="10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pesquisa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25,0/Semestre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527" w:type="dxa"/>
            <w:tcBorders>
              <w:right w:val="nil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Participação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sem </w:t>
            </w:r>
            <w:r>
              <w:rPr>
                <w:sz w:val="24"/>
              </w:rPr>
              <w:t>bolsa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em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projeto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0"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de</w:t>
            </w:r>
          </w:p>
        </w:tc>
        <w:tc>
          <w:tcPr>
            <w:tcW w:w="1176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35,0/Semestre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37" w:lineRule="auto" w:before="4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Resumos </w:t>
            </w:r>
            <w:r>
              <w:rPr>
                <w:sz w:val="24"/>
              </w:rPr>
              <w:t>publicado em eventos científicos </w:t>
            </w:r>
            <w:r>
              <w:rPr>
                <w:b/>
                <w:sz w:val="24"/>
              </w:rPr>
              <w:t>internacionais </w:t>
            </w:r>
            <w:r>
              <w:rPr>
                <w:sz w:val="24"/>
              </w:rPr>
              <w:t>relacionados à área de Ciência e Tecnologia de</w:t>
            </w:r>
          </w:p>
          <w:p>
            <w:pPr>
              <w:pStyle w:val="TableParagraph"/>
              <w:spacing w:line="256" w:lineRule="exact" w:before="2"/>
              <w:jc w:val="both"/>
              <w:rPr>
                <w:sz w:val="24"/>
              </w:rPr>
            </w:pPr>
            <w:r>
              <w:rPr>
                <w:sz w:val="24"/>
              </w:rPr>
              <w:t>Alimentos (Máximo de 5 resumos)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5,0/Resumo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4646" w:type="dxa"/>
            <w:gridSpan w:val="5"/>
          </w:tcPr>
          <w:p>
            <w:pPr>
              <w:pStyle w:val="TableParagraph"/>
              <w:tabs>
                <w:tab w:pos="1567" w:val="left" w:leader="none"/>
                <w:tab w:pos="2975" w:val="left" w:leader="none"/>
                <w:tab w:pos="3691" w:val="left" w:leader="none"/>
              </w:tabs>
              <w:spacing w:before="1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Resumos</w:t>
              <w:tab/>
            </w:r>
            <w:r>
              <w:rPr>
                <w:sz w:val="24"/>
              </w:rPr>
              <w:t>publicado</w:t>
              <w:tab/>
              <w:t>em</w:t>
              <w:tab/>
            </w:r>
            <w:r>
              <w:rPr>
                <w:spacing w:val="-3"/>
                <w:sz w:val="24"/>
              </w:rPr>
              <w:t>eventos </w:t>
            </w:r>
            <w:r>
              <w:rPr>
                <w:sz w:val="24"/>
              </w:rPr>
              <w:t>científicos </w:t>
            </w:r>
            <w:r>
              <w:rPr>
                <w:b/>
                <w:sz w:val="24"/>
              </w:rPr>
              <w:t>nacionais </w:t>
            </w:r>
            <w:r>
              <w:rPr>
                <w:sz w:val="24"/>
              </w:rPr>
              <w:t>relacionados à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sz w:val="24"/>
              </w:rPr>
              <w:t>de Ciência e Tecnologia de Alimentos (Máximo de 5 resumos)</w:t>
            </w:r>
          </w:p>
        </w:tc>
        <w:tc>
          <w:tcPr>
            <w:tcW w:w="1984" w:type="dxa"/>
          </w:tcPr>
          <w:p>
            <w:pPr>
              <w:pStyle w:val="TableParagraph"/>
              <w:spacing w:before="1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4,0/Resumo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76" w:lineRule="exact" w:before="2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Resumos </w:t>
            </w:r>
            <w:r>
              <w:rPr>
                <w:sz w:val="24"/>
              </w:rPr>
              <w:t>publicado em eventos científicos </w:t>
            </w:r>
            <w:r>
              <w:rPr>
                <w:b/>
                <w:sz w:val="24"/>
              </w:rPr>
              <w:t>regionais </w:t>
            </w:r>
            <w:r>
              <w:rPr>
                <w:sz w:val="24"/>
              </w:rPr>
              <w:t>relacionados à área de Ciência e Tecnologia de Alimentos (Máximo de 5 resumos)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3,0/Resumo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378" w:hRule="atLeast"/>
        </w:trPr>
        <w:tc>
          <w:tcPr>
            <w:tcW w:w="4646" w:type="dxa"/>
            <w:gridSpan w:val="5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Resumos expandidos </w:t>
            </w:r>
            <w:r>
              <w:rPr>
                <w:sz w:val="24"/>
              </w:rPr>
              <w:t>publicado em eventos científicos </w:t>
            </w:r>
            <w:r>
              <w:rPr>
                <w:b/>
                <w:sz w:val="24"/>
              </w:rPr>
              <w:t>internacionais </w:t>
            </w:r>
            <w:r>
              <w:rPr>
                <w:sz w:val="24"/>
              </w:rPr>
              <w:t>relacionados à área de Ciência e Tecnologia de Alimentos (Máximo de 5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resumos)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10,0/Resumo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378" w:hRule="atLeast"/>
        </w:trPr>
        <w:tc>
          <w:tcPr>
            <w:tcW w:w="4646" w:type="dxa"/>
            <w:gridSpan w:val="5"/>
          </w:tcPr>
          <w:p>
            <w:pPr>
              <w:pStyle w:val="TableParagraph"/>
              <w:tabs>
                <w:tab w:pos="1650" w:val="left" w:leader="none"/>
                <w:tab w:pos="3428" w:val="left" w:leader="none"/>
              </w:tabs>
              <w:spacing w:line="276" w:lineRule="exact" w:before="2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Resumos expandidos </w:t>
            </w:r>
            <w:r>
              <w:rPr>
                <w:sz w:val="24"/>
              </w:rPr>
              <w:t>publicado em eventos</w:t>
              <w:tab/>
              <w:t>científicos</w:t>
              <w:tab/>
            </w:r>
            <w:r>
              <w:rPr>
                <w:b/>
                <w:spacing w:val="-3"/>
                <w:sz w:val="24"/>
              </w:rPr>
              <w:t>nacionais </w:t>
            </w:r>
            <w:r>
              <w:rPr>
                <w:sz w:val="24"/>
              </w:rPr>
              <w:t>relacionados à área de Ciência e Tecnologia de Alimentos (Máximo de 5 trabalhos)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8,0/Resumo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378" w:hRule="atLeast"/>
        </w:trPr>
        <w:tc>
          <w:tcPr>
            <w:tcW w:w="4646" w:type="dxa"/>
            <w:gridSpan w:val="5"/>
          </w:tcPr>
          <w:p>
            <w:pPr>
              <w:pStyle w:val="TableParagraph"/>
              <w:tabs>
                <w:tab w:pos="1670" w:val="left" w:leader="none"/>
                <w:tab w:pos="3468" w:val="left" w:leader="none"/>
              </w:tabs>
              <w:spacing w:line="276" w:lineRule="exact" w:before="2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Resumos expandidos </w:t>
            </w:r>
            <w:r>
              <w:rPr>
                <w:sz w:val="24"/>
              </w:rPr>
              <w:t>publicado em eventos</w:t>
              <w:tab/>
              <w:t>científicos</w:t>
              <w:tab/>
            </w:r>
            <w:r>
              <w:rPr>
                <w:b/>
                <w:spacing w:val="-3"/>
                <w:sz w:val="24"/>
              </w:rPr>
              <w:t>regionais </w:t>
            </w:r>
            <w:r>
              <w:rPr>
                <w:sz w:val="24"/>
              </w:rPr>
              <w:t>relacionados à área de Ciência e Tecnologia de Alimentos (Máximo de 5 trabalhos)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6,0/Resumo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Artigo publicado em revista Qualis A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(Limitado a 100h)</w:t>
            </w:r>
          </w:p>
        </w:tc>
        <w:tc>
          <w:tcPr>
            <w:tcW w:w="1984" w:type="dxa"/>
          </w:tcPr>
          <w:p>
            <w:pPr>
              <w:pStyle w:val="TableParagraph"/>
              <w:spacing w:line="270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50,0/Artigo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70" w:lineRule="atLeast" w:before="2"/>
              <w:rPr>
                <w:sz w:val="24"/>
              </w:rPr>
            </w:pPr>
            <w:r>
              <w:rPr>
                <w:sz w:val="24"/>
              </w:rPr>
              <w:t>Artigo publicado em revista Qualis B (Limitado a 80h)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40,0/Artigo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4646" w:type="dxa"/>
            <w:gridSpan w:val="5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Artigo publicado em revista Qualis C (Limitado a 60h)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30,0/Artigo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320" w:bottom="280" w:left="1480" w:right="15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984"/>
        <w:gridCol w:w="1704"/>
      </w:tblGrid>
      <w:tr>
        <w:trPr>
          <w:trHeight w:val="830" w:hRule="atLeast"/>
        </w:trPr>
        <w:tc>
          <w:tcPr>
            <w:tcW w:w="4645" w:type="dxa"/>
          </w:tcPr>
          <w:p>
            <w:pPr>
              <w:pStyle w:val="TableParagraph"/>
              <w:spacing w:line="270" w:lineRule="atLeast"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Participação em projeto de extensão, assistência e/ou atendimento abertos à comunidade (Limitado a 45h)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15,0/Projeto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4645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Exercício de cargos de representação estudantil (Limitado a 40h)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10,0/Semestre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464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Estágio não obrigatório (Máximo de 60h)</w:t>
            </w:r>
          </w:p>
        </w:tc>
        <w:tc>
          <w:tcPr>
            <w:tcW w:w="1984" w:type="dxa"/>
          </w:tcPr>
          <w:p>
            <w:pPr>
              <w:pStyle w:val="TableParagraph"/>
              <w:spacing w:line="276" w:lineRule="exact" w:before="2"/>
              <w:ind w:left="435" w:right="227" w:hanging="176"/>
              <w:rPr>
                <w:sz w:val="24"/>
              </w:rPr>
            </w:pPr>
            <w:r>
              <w:rPr>
                <w:sz w:val="24"/>
              </w:rPr>
              <w:t>Carga horária do estágio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464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Participação em feira na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condição de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expositor (Limitado a 40h)</w:t>
            </w:r>
          </w:p>
        </w:tc>
        <w:tc>
          <w:tcPr>
            <w:tcW w:w="1984" w:type="dxa"/>
          </w:tcPr>
          <w:p>
            <w:pPr>
              <w:pStyle w:val="TableParagraph"/>
              <w:spacing w:line="270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  <w:p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do 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4645" w:type="dxa"/>
          </w:tcPr>
          <w:p>
            <w:pPr>
              <w:pStyle w:val="TableParagraph"/>
              <w:spacing w:line="270" w:lineRule="atLeast"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Participação em eventos científicos </w:t>
            </w:r>
            <w:r>
              <w:rPr>
                <w:b/>
                <w:sz w:val="24"/>
              </w:rPr>
              <w:t>internacionais </w:t>
            </w:r>
            <w:r>
              <w:rPr>
                <w:sz w:val="24"/>
              </w:rPr>
              <w:t>relacionados à área de Ciência e Tecnologia de Alimentos como </w:t>
            </w: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(Limitado a 80h)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40,0/Evento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4645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Participação em eventos científicos </w:t>
            </w:r>
            <w:r>
              <w:rPr>
                <w:b/>
                <w:sz w:val="24"/>
              </w:rPr>
              <w:t>nacional </w:t>
            </w:r>
            <w:r>
              <w:rPr>
                <w:sz w:val="24"/>
              </w:rPr>
              <w:t>relacionados à área de Ciência e Tecnologia de Alimentos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como</w:t>
            </w:r>
          </w:p>
          <w:p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(Limitado a 60h)</w:t>
            </w:r>
          </w:p>
        </w:tc>
        <w:tc>
          <w:tcPr>
            <w:tcW w:w="1984" w:type="dxa"/>
          </w:tcPr>
          <w:p>
            <w:pPr>
              <w:pStyle w:val="TableParagraph"/>
              <w:ind w:left="463" w:right="227" w:hanging="204"/>
              <w:rPr>
                <w:sz w:val="24"/>
              </w:rPr>
            </w:pPr>
            <w:r>
              <w:rPr>
                <w:sz w:val="24"/>
              </w:rPr>
              <w:t>Carga horária do 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4645" w:type="dxa"/>
          </w:tcPr>
          <w:p>
            <w:pPr>
              <w:pStyle w:val="TableParagraph"/>
              <w:spacing w:line="270" w:lineRule="atLeast"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Participação em eventos científicos </w:t>
            </w:r>
            <w:r>
              <w:rPr>
                <w:b/>
                <w:sz w:val="24"/>
              </w:rPr>
              <w:t>regional </w:t>
            </w:r>
            <w:r>
              <w:rPr>
                <w:sz w:val="24"/>
              </w:rPr>
              <w:t>relacionados à área de Ciência e Tecnologia de Alimentos como </w:t>
            </w: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(Limitado a 40h)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463" w:right="227" w:hanging="204"/>
              <w:rPr>
                <w:sz w:val="24"/>
              </w:rPr>
            </w:pPr>
            <w:r>
              <w:rPr>
                <w:sz w:val="24"/>
              </w:rPr>
              <w:t>Carga horária do 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4645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Participação em eventos científicos </w:t>
            </w:r>
            <w:r>
              <w:rPr>
                <w:b/>
                <w:sz w:val="24"/>
              </w:rPr>
              <w:t>internacionais </w:t>
            </w:r>
            <w:r>
              <w:rPr>
                <w:sz w:val="24"/>
              </w:rPr>
              <w:t>relacionados à área de Ciência e Tecnologia de Alimentos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como</w:t>
            </w:r>
          </w:p>
          <w:p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(Limitado a 60h)</w:t>
            </w:r>
          </w:p>
        </w:tc>
        <w:tc>
          <w:tcPr>
            <w:tcW w:w="1984" w:type="dxa"/>
          </w:tcPr>
          <w:p>
            <w:pPr>
              <w:pStyle w:val="TableParagraph"/>
              <w:ind w:left="463" w:right="227" w:hanging="204"/>
              <w:rPr>
                <w:sz w:val="24"/>
              </w:rPr>
            </w:pPr>
            <w:r>
              <w:rPr>
                <w:sz w:val="24"/>
              </w:rPr>
              <w:t>Carga horária do 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4645" w:type="dxa"/>
          </w:tcPr>
          <w:p>
            <w:pPr>
              <w:pStyle w:val="TableParagraph"/>
              <w:spacing w:line="270" w:lineRule="atLeast"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Participação em eventos científicos </w:t>
            </w:r>
            <w:r>
              <w:rPr>
                <w:b/>
                <w:sz w:val="24"/>
              </w:rPr>
              <w:t>nacional </w:t>
            </w:r>
            <w:r>
              <w:rPr>
                <w:sz w:val="24"/>
              </w:rPr>
              <w:t>relacionados à área de Ciência e Tecnologia de Alimentos como </w:t>
            </w: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(Limitado a 60h)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463" w:right="227" w:hanging="204"/>
              <w:rPr>
                <w:sz w:val="24"/>
              </w:rPr>
            </w:pPr>
            <w:r>
              <w:rPr>
                <w:sz w:val="24"/>
              </w:rPr>
              <w:t>Carga horária do 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4645" w:type="dxa"/>
          </w:tcPr>
          <w:p>
            <w:pPr>
              <w:pStyle w:val="TableParagraph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Participação em eventos científicos </w:t>
            </w:r>
            <w:r>
              <w:rPr>
                <w:b/>
                <w:sz w:val="24"/>
              </w:rPr>
              <w:t>regional </w:t>
            </w:r>
            <w:r>
              <w:rPr>
                <w:sz w:val="24"/>
              </w:rPr>
              <w:t>relacionados à área de Ciência e Tecnologia de Alimentos como </w:t>
            </w:r>
            <w:r>
              <w:rPr>
                <w:b/>
                <w:sz w:val="24"/>
              </w:rPr>
              <w:t>ouvinte</w:t>
            </w:r>
          </w:p>
          <w:p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(Limitado a 40h)</w:t>
            </w:r>
          </w:p>
        </w:tc>
        <w:tc>
          <w:tcPr>
            <w:tcW w:w="1984" w:type="dxa"/>
          </w:tcPr>
          <w:p>
            <w:pPr>
              <w:pStyle w:val="TableParagraph"/>
              <w:ind w:left="463" w:right="227" w:hanging="204"/>
              <w:rPr>
                <w:sz w:val="24"/>
              </w:rPr>
            </w:pPr>
            <w:r>
              <w:rPr>
                <w:sz w:val="24"/>
              </w:rPr>
              <w:t>Carga horária do 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4645" w:type="dxa"/>
          </w:tcPr>
          <w:p>
            <w:pPr>
              <w:pStyle w:val="TableParagraph"/>
              <w:spacing w:line="270" w:lineRule="atLeast" w:before="2"/>
              <w:ind w:right="53"/>
              <w:rPr>
                <w:sz w:val="24"/>
              </w:rPr>
            </w:pPr>
            <w:r>
              <w:rPr>
                <w:sz w:val="24"/>
              </w:rPr>
              <w:t>Participação em cursos e minicursos como </w:t>
            </w: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(Limitado a 40h)</w:t>
            </w:r>
          </w:p>
        </w:tc>
        <w:tc>
          <w:tcPr>
            <w:tcW w:w="1984" w:type="dxa"/>
          </w:tcPr>
          <w:p>
            <w:pPr>
              <w:pStyle w:val="TableParagraph"/>
              <w:spacing w:line="270" w:lineRule="atLeast" w:before="2"/>
              <w:ind w:left="463" w:right="227" w:hanging="204"/>
              <w:rPr>
                <w:sz w:val="24"/>
              </w:rPr>
            </w:pPr>
            <w:r>
              <w:rPr>
                <w:sz w:val="24"/>
              </w:rPr>
              <w:t>Carga horária do 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4645" w:type="dxa"/>
          </w:tcPr>
          <w:p>
            <w:pPr>
              <w:pStyle w:val="TableParagraph"/>
              <w:tabs>
                <w:tab w:pos="1351" w:val="left" w:leader="none"/>
                <w:tab w:pos="1939" w:val="left" w:leader="none"/>
                <w:tab w:pos="3002" w:val="left" w:leader="none"/>
                <w:tab w:pos="3390" w:val="left" w:leader="none"/>
              </w:tabs>
              <w:spacing w:line="276" w:lineRule="exact" w:before="2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Instrutor</w:t>
              <w:tab/>
            </w:r>
            <w:r>
              <w:rPr>
                <w:sz w:val="24"/>
              </w:rPr>
              <w:t>em</w:t>
              <w:tab/>
              <w:t>oficinas</w:t>
              <w:tab/>
              <w:t>e</w:t>
              <w:tab/>
            </w:r>
            <w:r>
              <w:rPr>
                <w:spacing w:val="-3"/>
                <w:sz w:val="24"/>
              </w:rPr>
              <w:t>minicursos </w:t>
            </w:r>
            <w:r>
              <w:rPr>
                <w:sz w:val="24"/>
              </w:rPr>
              <w:t>(Limitado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40h)</w:t>
            </w:r>
          </w:p>
        </w:tc>
        <w:tc>
          <w:tcPr>
            <w:tcW w:w="1984" w:type="dxa"/>
          </w:tcPr>
          <w:p>
            <w:pPr>
              <w:pStyle w:val="TableParagraph"/>
              <w:spacing w:line="276" w:lineRule="exact" w:before="2"/>
              <w:ind w:left="463" w:right="227" w:hanging="204"/>
              <w:rPr>
                <w:sz w:val="24"/>
              </w:rPr>
            </w:pPr>
            <w:r>
              <w:rPr>
                <w:sz w:val="24"/>
              </w:rPr>
              <w:t>Carga horária do evento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4645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Atividades desenvolvidas na Empresa Júnior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15/projeto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4645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Premiação em trabalhos acadêmicos</w:t>
            </w:r>
          </w:p>
        </w:tc>
        <w:tc>
          <w:tcPr>
            <w:tcW w:w="1984" w:type="dxa"/>
          </w:tcPr>
          <w:p>
            <w:pPr>
              <w:pStyle w:val="TableParagraph"/>
              <w:spacing w:line="250" w:lineRule="exact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10,0/Prêmio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4645" w:type="dxa"/>
          </w:tcPr>
          <w:p>
            <w:pPr>
              <w:pStyle w:val="TableParagraph"/>
              <w:spacing w:before="2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SOMA</w:t>
            </w:r>
          </w:p>
        </w:tc>
        <w:tc>
          <w:tcPr>
            <w:tcW w:w="368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8333" w:type="dxa"/>
            <w:gridSpan w:val="3"/>
          </w:tcPr>
          <w:p>
            <w:pPr>
              <w:pStyle w:val="TableParagraph"/>
              <w:tabs>
                <w:tab w:pos="2515" w:val="left" w:leader="none"/>
                <w:tab w:pos="4856" w:val="left" w:leader="none"/>
                <w:tab w:pos="5203" w:val="left" w:leader="none"/>
              </w:tabs>
              <w:spacing w:before="2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  <w:tab/>
              <w:t>( 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APROVADO</w:t>
              <w:tab/>
              <w:t>(</w:t>
              <w:tab/>
              <w:t>) NÃO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APROVADO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236.679993pt;margin-top:16.211946pt;width:273.45pt;height:.1pt;mso-position-horizontal-relative:page;mso-position-vertical-relative:paragraph;z-index:-15728128;mso-wrap-distance-left:0;mso-wrap-distance-right:0" coordorigin="4734,324" coordsize="5469,0" path="m4734,324l5263,324m5265,324l5531,324m5533,324l5931,324m5933,324l6331,324m6333,324l6598,324m6601,324l6998,324m7002,324l7399,324m7402,324l7799,324m7802,324l8067,324m8070,324l8467,324m8469,324l8735,324m8737,324l9267,324m9269,324l9534,324m9537,324l9934,324m9937,324l10202,32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3761"/>
      </w:pPr>
      <w:r>
        <w:rPr/>
        <w:t>Discente Solicitante (Nome completo)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236.880005pt;margin-top:15.593008pt;width:273.5pt;height:.1pt;mso-position-horizontal-relative:page;mso-position-vertical-relative:paragraph;z-index:-15727616;mso-wrap-distance-left:0;mso-wrap-distance-right:0" coordorigin="4738,312" coordsize="5470,0" path="m4738,312l5267,312m5269,312l5535,312m5537,312l5935,312m5937,312l6335,312m6337,312l6602,312m6605,312l7002,312m7005,312l7402,312m7404,312l7802,312m7804,312l8070,312m8075,312l8472,312m8474,312l8740,312m8742,312l9272,312m9274,312l9540,312m9542,312l9939,312m9942,312l10207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4217"/>
      </w:pPr>
      <w:r>
        <w:rPr/>
        <w:t>Avaliador (Nome completo)</w:t>
      </w:r>
    </w:p>
    <w:sectPr>
      <w:pgSz w:w="11910" w:h="16840"/>
      <w:pgMar w:top="1400" w:bottom="280" w:left="14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1" w:hanging="349"/>
        <w:jc w:val="left"/>
      </w:pPr>
      <w:rPr>
        <w:rFonts w:hint="default" w:ascii="Carlito" w:hAnsi="Carlito" w:eastAsia="Carlito" w:cs="Carlito"/>
        <w:spacing w:val="-33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01" w:hanging="36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0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618" w:right="517"/>
      <w:jc w:val="center"/>
    </w:pPr>
    <w:rPr>
      <w:rFonts w:ascii="Carlito" w:hAnsi="Carlito" w:eastAsia="Carlito" w:cs="Carlito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01" w:right="118" w:hanging="360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dcterms:created xsi:type="dcterms:W3CDTF">2020-12-09T11:52:02Z</dcterms:created>
  <dcterms:modified xsi:type="dcterms:W3CDTF">2020-12-09T11:52:02Z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